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407" w:line="213" w:lineRule="auto"/>
        <w:ind w:firstLine="198"/>
        <w:rPr>
          <w:rFonts w:ascii="微软雅黑" w:hAnsi="微软雅黑" w:eastAsia="微软雅黑" w:cs="微软雅黑"/>
          <w:sz w:val="95"/>
          <w:szCs w:val="95"/>
        </w:rPr>
      </w:pPr>
      <w:r>
        <w:rPr>
          <w:rFonts w:ascii="微软雅黑" w:hAnsi="微软雅黑" w:eastAsia="微软雅黑" w:cs="微软雅黑"/>
          <w:color w:val="FF0000"/>
          <w:spacing w:val="-52"/>
          <w:w w:val="55"/>
          <w:sz w:val="95"/>
          <w:szCs w:val="95"/>
        </w:rPr>
        <w:t>中共陕西省委教育工作委员会办公室文件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101" w:line="223" w:lineRule="auto"/>
        <w:ind w:firstLine="27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陕教工宣办〔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</w:t>
      </w:r>
    </w:p>
    <w:p>
      <w:pPr>
        <w:spacing w:before="126" w:line="29" w:lineRule="exact"/>
        <w:textAlignment w:val="center"/>
      </w:pPr>
      <w:r>
        <w:pict>
          <v:shape id="_x0000_s1026" o:spid="_x0000_s1026" style="height:1.45pt;width:442.45pt;" filled="f" stroked="t" coordsize="8849,29" path="m0,14l8848,14e">
            <v:fill on="f" focussize="0,0"/>
            <v:stroke weight="1.44pt" color="#FF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84" w:line="274" w:lineRule="auto"/>
        <w:ind w:left="1150" w:right="119" w:hanging="110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中共陕西省委教育工委办公室关于进一步做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好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“陕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西好人”推荐评议活动的通知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102" w:line="222" w:lineRule="auto"/>
        <w:ind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各普通高等学校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：</w:t>
      </w:r>
    </w:p>
    <w:p>
      <w:pPr>
        <w:spacing w:before="212" w:line="349" w:lineRule="auto"/>
        <w:ind w:left="12" w:right="28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为深入贯彻落实《新时代公民道德建设实</w:t>
      </w:r>
      <w:r>
        <w:rPr>
          <w:rFonts w:ascii="仿宋" w:hAnsi="仿宋" w:eastAsia="仿宋" w:cs="仿宋"/>
          <w:color w:val="2A2B2D"/>
          <w:spacing w:val="4"/>
          <w:sz w:val="31"/>
          <w:szCs w:val="31"/>
        </w:rPr>
        <w:t>施纲要》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4"/>
          <w:sz w:val="31"/>
          <w:szCs w:val="31"/>
        </w:rPr>
        <w:t>大力培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育和践行社会主义核心价值观，扎实推进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厚德陕西</w:t>
      </w:r>
      <w:r>
        <w:rPr>
          <w:rFonts w:ascii="Times New Roman" w:hAnsi="Times New Roman" w:eastAsia="Times New Roman" w:cs="Times New Roman"/>
          <w:color w:val="2A2B2D"/>
          <w:spacing w:val="2"/>
          <w:sz w:val="31"/>
          <w:szCs w:val="31"/>
        </w:rPr>
        <w:t>”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建设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不断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提高公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民道德素质和社会文明程度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现就进一步做好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陕西好人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推荐评议活动通知如下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。</w:t>
      </w:r>
    </w:p>
    <w:p>
      <w:pPr>
        <w:spacing w:line="513" w:lineRule="exact"/>
        <w:ind w:firstLine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position w:val="4"/>
          <w:sz w:val="31"/>
          <w:szCs w:val="31"/>
        </w:rPr>
        <w:t>推选标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准</w:t>
      </w:r>
    </w:p>
    <w:p>
      <w:pPr>
        <w:spacing w:before="73" w:line="357" w:lineRule="auto"/>
        <w:ind w:left="15" w:firstLine="56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陕西好人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的推选标准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：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遵纪守法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爱党爱国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自觉践行社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会主义核心价值观</w:t>
      </w:r>
      <w:r>
        <w:rPr>
          <w:rFonts w:ascii="仿宋" w:hAnsi="仿宋" w:eastAsia="仿宋" w:cs="仿宋"/>
          <w:color w:val="2A2B2D"/>
          <w:spacing w:val="-1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>模范遵守道德规范</w:t>
      </w:r>
      <w:r>
        <w:rPr>
          <w:rFonts w:ascii="仿宋" w:hAnsi="仿宋" w:eastAsia="仿宋" w:cs="仿宋"/>
          <w:color w:val="2A2B2D"/>
          <w:spacing w:val="-1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>在助人为乐</w:t>
      </w:r>
      <w:r>
        <w:rPr>
          <w:rFonts w:ascii="仿宋" w:hAnsi="仿宋" w:eastAsia="仿宋" w:cs="仿宋"/>
          <w:color w:val="2A2B2D"/>
          <w:spacing w:val="-16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z w:val="31"/>
          <w:szCs w:val="31"/>
        </w:rPr>
        <w:t>见义勇为</w:t>
      </w:r>
      <w:r>
        <w:rPr>
          <w:rFonts w:ascii="仿宋" w:hAnsi="仿宋" w:eastAsia="仿宋" w:cs="仿宋"/>
          <w:color w:val="2A2B2D"/>
          <w:spacing w:val="-16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诚实奉献、孝老爱亲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等方面有突出表现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事迹鲜活感人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影响力</w:t>
      </w:r>
    </w:p>
    <w:p>
      <w:pPr>
        <w:sectPr>
          <w:footerReference r:id="rId5" w:type="default"/>
          <w:pgSz w:w="11906" w:h="16839"/>
          <w:pgMar w:top="1431" w:right="1378" w:bottom="1823" w:left="1586" w:header="0" w:footer="1540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1" w:line="224" w:lineRule="auto"/>
        <w:ind w:firstLine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大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被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身边群众广泛认可的个人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。</w:t>
      </w:r>
    </w:p>
    <w:p>
      <w:pPr>
        <w:spacing w:before="216" w:line="351" w:lineRule="auto"/>
        <w:ind w:left="5" w:firstLine="64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color w:val="2A2B2D"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b/>
          <w:bCs/>
          <w:color w:val="2A2B2D"/>
          <w:spacing w:val="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5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助人为乐好人</w:t>
      </w:r>
      <w:r>
        <w:rPr>
          <w:rFonts w:ascii="仿宋" w:hAnsi="仿宋" w:eastAsia="仿宋" w:cs="仿宋"/>
          <w:color w:val="2A2B2D"/>
          <w:spacing w:val="7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关爱他人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关爱社会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长期帮助无血缘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亲缘关系的老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幼病弱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鳏寡孤独以及其他困难群众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对遭遇不幸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或遭受灾害者奉献爱心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帮助其排忧解难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积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极参加捐资助学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扶残助残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公共服务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志愿服务等社会公益事业和公益活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动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</w:p>
    <w:p>
      <w:pPr>
        <w:spacing w:before="5" w:line="350" w:lineRule="auto"/>
        <w:ind w:left="5" w:right="8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color w:val="2A2B2D"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color w:val="2A2B2D"/>
          <w:spacing w:val="5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16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见义勇为好人</w:t>
      </w:r>
      <w:r>
        <w:rPr>
          <w:rFonts w:ascii="仿宋" w:hAnsi="仿宋" w:eastAsia="仿宋" w:cs="仿宋"/>
          <w:color w:val="2A2B2D"/>
          <w:spacing w:val="18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color w:val="2A2B2D"/>
          <w:spacing w:val="16"/>
          <w:sz w:val="31"/>
          <w:szCs w:val="31"/>
        </w:rPr>
        <w:t>在公民合法权</w:t>
      </w:r>
      <w:r>
        <w:rPr>
          <w:rFonts w:ascii="仿宋" w:hAnsi="仿宋" w:eastAsia="仿宋" w:cs="仿宋"/>
          <w:color w:val="2A2B2D"/>
          <w:spacing w:val="15"/>
          <w:sz w:val="31"/>
          <w:szCs w:val="31"/>
        </w:rPr>
        <w:t>益受到侵害时挺身而出</w:t>
      </w:r>
      <w:r>
        <w:rPr>
          <w:rFonts w:ascii="仿宋" w:hAnsi="仿宋" w:eastAsia="仿宋" w:cs="仿宋"/>
          <w:color w:val="2A2B2D"/>
          <w:spacing w:val="18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设法进行保护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和救援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勇于同违法犯罪行为作斗争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义务协助追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捕犯罪嫌疑人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或提供重要线索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为侦破重特大案件作出贡献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在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抢险救灾中</w:t>
      </w:r>
      <w:r>
        <w:rPr>
          <w:rFonts w:ascii="仿宋" w:hAnsi="仿宋" w:eastAsia="仿宋" w:cs="仿宋"/>
          <w:color w:val="2A2B2D"/>
          <w:spacing w:val="-95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>奋勇排除险情</w:t>
      </w:r>
      <w:r>
        <w:rPr>
          <w:rFonts w:ascii="仿宋" w:hAnsi="仿宋" w:eastAsia="仿宋" w:cs="仿宋"/>
          <w:color w:val="2A2B2D"/>
          <w:spacing w:val="-95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>保护国家</w:t>
      </w:r>
      <w:r>
        <w:rPr>
          <w:rFonts w:ascii="仿宋" w:hAnsi="仿宋" w:eastAsia="仿宋" w:cs="仿宋"/>
          <w:color w:val="2A2B2D"/>
          <w:spacing w:val="-95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z w:val="31"/>
          <w:szCs w:val="31"/>
        </w:rPr>
        <w:t>集体和群众生命财产安全</w:t>
      </w:r>
      <w:r>
        <w:rPr>
          <w:rFonts w:ascii="仿宋" w:hAnsi="仿宋" w:eastAsia="仿宋" w:cs="仿宋"/>
          <w:color w:val="2A2B2D"/>
          <w:spacing w:val="-95"/>
          <w:sz w:val="31"/>
          <w:szCs w:val="31"/>
        </w:rPr>
        <w:t>。</w:t>
      </w:r>
    </w:p>
    <w:p>
      <w:pPr>
        <w:spacing w:before="1" w:line="351" w:lineRule="auto"/>
        <w:ind w:left="6" w:right="59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color w:val="2A2B2D"/>
          <w:spacing w:val="8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color w:val="2A2B2D"/>
          <w:spacing w:val="5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15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诚实守信好人</w:t>
      </w:r>
      <w:r>
        <w:rPr>
          <w:rFonts w:ascii="仿宋" w:hAnsi="仿宋" w:eastAsia="仿宋" w:cs="仿宋"/>
          <w:color w:val="2A2B2D"/>
          <w:spacing w:val="16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color w:val="2A2B2D"/>
          <w:spacing w:val="15"/>
          <w:sz w:val="31"/>
          <w:szCs w:val="31"/>
        </w:rPr>
        <w:t>具有强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烈的诚信意识</w:t>
      </w:r>
      <w:r>
        <w:rPr>
          <w:rFonts w:ascii="仿宋" w:hAnsi="仿宋" w:eastAsia="仿宋" w:cs="仿宋"/>
          <w:color w:val="2A2B2D"/>
          <w:spacing w:val="1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从事生产活动坚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持质量至上，从事经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营活动坚持信守契约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从事服务工作坚持优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质规范，在合作者和服务对象中享有高度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信誉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在人际交往中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真诚待人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实心做事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即使遇到困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难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仍坚持信守承诺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。</w:t>
      </w:r>
    </w:p>
    <w:p>
      <w:pPr>
        <w:spacing w:line="221" w:lineRule="auto"/>
        <w:ind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color w:val="2A2B2D"/>
          <w:spacing w:val="8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b/>
          <w:bCs/>
          <w:color w:val="2A2B2D"/>
          <w:spacing w:val="5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15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敬业奉献好人</w:t>
      </w:r>
      <w:r>
        <w:rPr>
          <w:rFonts w:ascii="仿宋" w:hAnsi="仿宋" w:eastAsia="仿宋" w:cs="仿宋"/>
          <w:color w:val="2A2B2D"/>
          <w:spacing w:val="16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具有崇高职业道德和敬业精神</w:t>
      </w:r>
      <w:r>
        <w:rPr>
          <w:rFonts w:ascii="仿宋" w:hAnsi="仿宋" w:eastAsia="仿宋" w:cs="仿宋"/>
          <w:color w:val="2A2B2D"/>
          <w:spacing w:val="1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立足岗</w:t>
      </w:r>
    </w:p>
    <w:p>
      <w:pPr>
        <w:spacing w:before="214" w:line="352" w:lineRule="auto"/>
        <w:ind w:left="12" w:right="59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位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勤于钻研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业务过硬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勇于创新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有重要发明创造或重大贡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献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干一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爱一行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长期在艰苦条件下尽职尽责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默默奉献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恪守职业规范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办事公道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服务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优质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赢得群众广泛好评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</w:p>
    <w:p>
      <w:pPr>
        <w:spacing w:before="5" w:line="355" w:lineRule="auto"/>
        <w:ind w:left="7" w:right="51" w:firstLine="6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color w:val="2A2B2D"/>
          <w:spacing w:val="7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color w:val="2A2B2D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14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孝老爱亲好人</w:t>
      </w:r>
      <w:r>
        <w:rPr>
          <w:rFonts w:ascii="仿宋" w:hAnsi="仿宋" w:eastAsia="仿宋" w:cs="仿宋"/>
          <w:color w:val="2A2B2D"/>
          <w:spacing w:val="17"/>
          <w:sz w:val="31"/>
          <w:szCs w:val="31"/>
          <w14:textOutline w14:w="5793" w14:cap="sq" w14:cmpd="sng">
            <w14:solidFill>
              <w14:srgbClr w14:val="2A2B2D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模范践行家庭美德</w:t>
      </w:r>
      <w:r>
        <w:rPr>
          <w:rFonts w:ascii="仿宋" w:hAnsi="仿宋" w:eastAsia="仿宋" w:cs="仿宋"/>
          <w:color w:val="2A2B2D"/>
          <w:spacing w:val="1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孝敬父母</w:t>
      </w:r>
      <w:r>
        <w:rPr>
          <w:rFonts w:ascii="仿宋" w:hAnsi="仿宋" w:eastAsia="仿宋" w:cs="仿宋"/>
          <w:color w:val="2A2B2D"/>
          <w:spacing w:val="1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长期细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心照料体弱病残的老人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使他们享受人生幸福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关爱子女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夫妻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和睦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兄弟姐妹团结友爱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家庭生活温馨和谐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在家人亲属有伤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病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残疾等困难情况下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做到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不离不弃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守护相助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患难与共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。</w:t>
      </w:r>
    </w:p>
    <w:p>
      <w:pPr>
        <w:sectPr>
          <w:footerReference r:id="rId6" w:type="default"/>
          <w:pgSz w:w="11906" w:h="16839"/>
          <w:pgMar w:top="1431" w:right="1375" w:bottom="1822" w:left="1596" w:header="0" w:footer="1540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416" w:lineRule="exact"/>
        <w:ind w:firstLine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推荐材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料</w:t>
      </w:r>
    </w:p>
    <w:p>
      <w:pPr>
        <w:spacing w:before="174" w:line="349" w:lineRule="auto"/>
        <w:ind w:left="17" w:right="59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1.  </w:t>
      </w:r>
      <w:r>
        <w:rPr>
          <w:rFonts w:ascii="仿宋" w:hAnsi="仿宋" w:eastAsia="仿宋" w:cs="仿宋"/>
          <w:color w:val="2A2B2D"/>
          <w:sz w:val="31"/>
          <w:szCs w:val="31"/>
        </w:rPr>
        <w:t>候选人确定后</w:t>
      </w:r>
      <w:r>
        <w:rPr>
          <w:rFonts w:ascii="仿宋" w:hAnsi="仿宋" w:eastAsia="仿宋" w:cs="仿宋"/>
          <w:color w:val="2A2B2D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填写《候选人推荐名单》（见附件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1 </w:t>
      </w:r>
      <w:r>
        <w:rPr>
          <w:rFonts w:ascii="仿宋" w:hAnsi="仿宋" w:eastAsia="仿宋" w:cs="仿宋"/>
          <w:color w:val="2A2B2D"/>
          <w:spacing w:val="-3"/>
          <w:sz w:val="31"/>
          <w:szCs w:val="31"/>
        </w:rPr>
        <w:t>），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经学校党委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领导签字并加盖公章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扫描后报送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</w:p>
    <w:p>
      <w:pPr>
        <w:spacing w:line="349" w:lineRule="auto"/>
        <w:ind w:left="11" w:right="97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 xml:space="preserve">.  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每名候选人附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400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字以内人物及事迹简介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1200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字左右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详细事迹材料，以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电子版形式报送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。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材料要求事迹真实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表述准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确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条理清晰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。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标题务求简洁直白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1"/>
          <w:sz w:val="31"/>
          <w:szCs w:val="31"/>
        </w:rPr>
        <w:t>忌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朦胧抽象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不得超过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字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排版参照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党政机关公文格式要求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</w:p>
    <w:p>
      <w:pPr>
        <w:spacing w:before="1" w:line="349" w:lineRule="auto"/>
        <w:ind w:left="17" w:right="99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color w:val="2A2B2D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每名候选人附免冠证件照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1 </w:t>
      </w:r>
      <w:r>
        <w:rPr>
          <w:rFonts w:ascii="仿宋" w:hAnsi="仿宋" w:eastAsia="仿宋" w:cs="仿宋"/>
          <w:color w:val="2A2B2D"/>
          <w:sz w:val="31"/>
          <w:szCs w:val="31"/>
        </w:rPr>
        <w:t>张</w:t>
      </w:r>
      <w:r>
        <w:rPr>
          <w:rFonts w:ascii="仿宋" w:hAnsi="仿宋" w:eastAsia="仿宋" w:cs="仿宋"/>
          <w:color w:val="2A2B2D"/>
          <w:spacing w:val="-25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工作生活照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 xml:space="preserve">3-5 </w:t>
      </w:r>
      <w:r>
        <w:rPr>
          <w:rFonts w:ascii="仿宋" w:hAnsi="仿宋" w:eastAsia="仿宋" w:cs="仿宋"/>
          <w:color w:val="2A2B2D"/>
          <w:sz w:val="31"/>
          <w:szCs w:val="31"/>
        </w:rPr>
        <w:t>张</w:t>
      </w:r>
      <w:r>
        <w:rPr>
          <w:rFonts w:ascii="仿宋" w:hAnsi="仿宋" w:eastAsia="仿宋" w:cs="仿宋"/>
          <w:color w:val="2A2B2D"/>
          <w:spacing w:val="-25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以电 </w:t>
      </w:r>
      <w:r>
        <w:rPr>
          <w:rFonts w:ascii="仿宋" w:hAnsi="仿宋" w:eastAsia="仿宋" w:cs="仿宋"/>
          <w:color w:val="2A2B2D"/>
          <w:spacing w:val="3"/>
          <w:sz w:val="31"/>
          <w:szCs w:val="31"/>
        </w:rPr>
        <w:t>子版形式报送。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3"/>
          <w:sz w:val="31"/>
          <w:szCs w:val="31"/>
        </w:rPr>
        <w:t>照片要求高</w:t>
      </w:r>
      <w:r>
        <w:rPr>
          <w:rFonts w:ascii="仿宋" w:hAnsi="仿宋" w:eastAsia="仿宋" w:cs="仿宋"/>
          <w:color w:val="2A2B2D"/>
          <w:spacing w:val="2"/>
          <w:sz w:val="31"/>
          <w:szCs w:val="31"/>
        </w:rPr>
        <w:t>分辨率大图</w:t>
      </w:r>
      <w:r>
        <w:rPr>
          <w:rFonts w:ascii="仿宋" w:hAnsi="仿宋" w:eastAsia="仿宋" w:cs="仿宋"/>
          <w:color w:val="2A2B2D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2"/>
          <w:sz w:val="31"/>
          <w:szCs w:val="31"/>
        </w:rPr>
        <w:t>主人公要突出</w:t>
      </w:r>
      <w:r>
        <w:rPr>
          <w:rFonts w:ascii="仿宋" w:hAnsi="仿宋" w:eastAsia="仿宋" w:cs="仿宋"/>
          <w:color w:val="2A2B2D"/>
          <w:spacing w:val="3"/>
          <w:sz w:val="31"/>
          <w:szCs w:val="31"/>
        </w:rPr>
        <w:t>。</w:t>
      </w:r>
    </w:p>
    <w:p>
      <w:pPr>
        <w:spacing w:before="1" w:line="221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color w:val="2A2B2D"/>
          <w:spacing w:val="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候选人信息统计表（见附件</w:t>
      </w:r>
      <w:r>
        <w:rPr>
          <w:rFonts w:ascii="Times New Roman" w:hAnsi="Times New Roman" w:eastAsia="Times New Roman" w:cs="Times New Roman"/>
          <w:color w:val="2A2B2D"/>
          <w:spacing w:val="3"/>
          <w:sz w:val="31"/>
          <w:szCs w:val="31"/>
        </w:rPr>
        <w:t>2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），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以电子版形式报送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。</w:t>
      </w:r>
    </w:p>
    <w:p>
      <w:pPr>
        <w:spacing w:before="214" w:line="348" w:lineRule="auto"/>
        <w:ind w:right="100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 xml:space="preserve">.  </w:t>
      </w:r>
      <w:r>
        <w:rPr>
          <w:rFonts w:ascii="仿宋" w:hAnsi="仿宋" w:eastAsia="仿宋" w:cs="仿宋"/>
          <w:color w:val="2A2B2D"/>
          <w:spacing w:val="15"/>
          <w:sz w:val="31"/>
          <w:szCs w:val="31"/>
        </w:rPr>
        <w:t>候选人线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上宣传报道标题及链接汇总（仅限互联网新闻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2"/>
          <w:sz w:val="31"/>
          <w:szCs w:val="31"/>
        </w:rPr>
        <w:t>信息稿源单位刊发稿件</w:t>
      </w:r>
      <w:r>
        <w:rPr>
          <w:rFonts w:ascii="仿宋" w:hAnsi="仿宋" w:eastAsia="仿宋" w:cs="仿宋"/>
          <w:color w:val="2A2B2D"/>
          <w:spacing w:val="3"/>
          <w:sz w:val="31"/>
          <w:szCs w:val="31"/>
        </w:rPr>
        <w:t>），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2"/>
          <w:sz w:val="31"/>
          <w:szCs w:val="31"/>
        </w:rPr>
        <w:t>以电子</w:t>
      </w:r>
      <w:r>
        <w:rPr>
          <w:rFonts w:ascii="仿宋" w:hAnsi="仿宋" w:eastAsia="仿宋" w:cs="仿宋"/>
          <w:color w:val="2A2B2D"/>
          <w:spacing w:val="1"/>
          <w:sz w:val="31"/>
          <w:szCs w:val="31"/>
        </w:rPr>
        <w:t>版形式报送</w:t>
      </w:r>
      <w:r>
        <w:rPr>
          <w:rFonts w:ascii="仿宋" w:hAnsi="仿宋" w:eastAsia="仿宋" w:cs="仿宋"/>
          <w:color w:val="2A2B2D"/>
          <w:spacing w:val="3"/>
          <w:sz w:val="31"/>
          <w:szCs w:val="31"/>
        </w:rPr>
        <w:t>。</w:t>
      </w:r>
    </w:p>
    <w:p>
      <w:pPr>
        <w:spacing w:before="2"/>
        <w:ind w:firstLine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6"/>
          <w:sz w:val="31"/>
          <w:szCs w:val="31"/>
        </w:rPr>
        <w:t>相关要求</w:t>
      </w:r>
    </w:p>
    <w:p>
      <w:pPr>
        <w:spacing w:before="184" w:line="348" w:lineRule="auto"/>
        <w:ind w:left="8" w:right="100" w:firstLine="66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 xml:space="preserve">.  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要严把材料质量关</w:t>
      </w:r>
      <w:r>
        <w:rPr>
          <w:rFonts w:ascii="仿宋" w:hAnsi="仿宋" w:eastAsia="仿宋" w:cs="仿宋"/>
          <w:color w:val="2A2B2D"/>
          <w:spacing w:val="16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做到主题突出</w:t>
      </w:r>
      <w:r>
        <w:rPr>
          <w:rFonts w:ascii="仿宋" w:hAnsi="仿宋" w:eastAsia="仿宋" w:cs="仿宋"/>
          <w:color w:val="2A2B2D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逻</w:t>
      </w:r>
      <w:r>
        <w:rPr>
          <w:rFonts w:ascii="仿宋" w:hAnsi="仿宋" w:eastAsia="仿宋" w:cs="仿宋"/>
          <w:color w:val="2A2B2D"/>
          <w:spacing w:val="12"/>
          <w:sz w:val="31"/>
          <w:szCs w:val="31"/>
        </w:rPr>
        <w:t>辑严密</w:t>
      </w:r>
      <w:r>
        <w:rPr>
          <w:rFonts w:ascii="仿宋" w:hAnsi="仿宋" w:eastAsia="仿宋" w:cs="仿宋"/>
          <w:color w:val="2A2B2D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12"/>
          <w:sz w:val="31"/>
          <w:szCs w:val="31"/>
        </w:rPr>
        <w:t>要素齐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全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语言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精炼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文字准确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格式规范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</w:p>
    <w:p>
      <w:pPr>
        <w:spacing w:before="6" w:line="349" w:lineRule="auto"/>
        <w:ind w:left="12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A2B2D"/>
          <w:spacing w:val="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要严格对照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陕西好人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标准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按照逐级推荐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摸底考察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>审查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核实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广泛征求意见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熟人圈子公示的步骤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把事迹真实感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人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示范带动性强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群众公认的好人推荐上来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5"/>
          <w:sz w:val="31"/>
          <w:szCs w:val="31"/>
        </w:rPr>
        <w:t>坚决杜绝政治上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不合格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有违法违纪案底</w:t>
      </w:r>
      <w:r>
        <w:rPr>
          <w:rFonts w:ascii="仿宋" w:hAnsi="仿宋" w:eastAsia="仿宋" w:cs="仿宋"/>
          <w:color w:val="2A2B2D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群众有异议的</w:t>
      </w:r>
      <w:r>
        <w:rPr>
          <w:rFonts w:ascii="Times New Roman" w:hAnsi="Times New Roman" w:eastAsia="Times New Roman" w:cs="Times New Roman"/>
          <w:color w:val="2A2B2D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伪好人</w:t>
      </w:r>
      <w:r>
        <w:rPr>
          <w:rFonts w:ascii="Times New Roman" w:hAnsi="Times New Roman" w:eastAsia="Times New Roman" w:cs="Times New Roman"/>
          <w:color w:val="2A2B2D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进入</w:t>
      </w:r>
      <w:r>
        <w:rPr>
          <w:rFonts w:ascii="Times New Roman" w:hAnsi="Times New Roman" w:eastAsia="Times New Roman" w:cs="Times New Roman"/>
          <w:color w:val="2A2B2D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13"/>
          <w:sz w:val="31"/>
          <w:szCs w:val="31"/>
        </w:rPr>
        <w:t>陕</w:t>
      </w:r>
      <w:r>
        <w:rPr>
          <w:rFonts w:ascii="仿宋" w:hAnsi="仿宋" w:eastAsia="仿宋" w:cs="仿宋"/>
          <w:color w:val="2A2B2D"/>
          <w:spacing w:val="12"/>
          <w:sz w:val="31"/>
          <w:szCs w:val="31"/>
        </w:rPr>
        <w:t>西好</w:t>
      </w:r>
      <w:r>
        <w:rPr>
          <w:rFonts w:ascii="仿宋" w:hAnsi="仿宋" w:eastAsia="仿宋" w:cs="仿宋"/>
          <w:color w:val="2A2B2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人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群体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有关审核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征求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意见等材料要存档备查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。</w:t>
      </w:r>
    </w:p>
    <w:p>
      <w:pPr>
        <w:spacing w:line="585" w:lineRule="exact"/>
        <w:ind w:firstLine="64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color w:val="2A2B2D"/>
          <w:spacing w:val="4"/>
          <w:position w:val="20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color w:val="2A2B2D"/>
          <w:spacing w:val="2"/>
          <w:position w:val="20"/>
          <w:sz w:val="31"/>
          <w:szCs w:val="31"/>
        </w:rPr>
        <w:t xml:space="preserve">. </w:t>
      </w:r>
      <w:r>
        <w:rPr>
          <w:rFonts w:ascii="Times New Roman" w:hAnsi="Times New Roman" w:eastAsia="Times New Roman" w:cs="Times New Roman"/>
          <w:color w:val="2A2B2D"/>
          <w:spacing w:val="3"/>
          <w:position w:val="20"/>
          <w:sz w:val="31"/>
          <w:szCs w:val="31"/>
        </w:rPr>
        <w:t>“</w:t>
      </w:r>
      <w:r>
        <w:rPr>
          <w:rFonts w:ascii="仿宋" w:hAnsi="仿宋" w:eastAsia="仿宋" w:cs="仿宋"/>
          <w:color w:val="2A2B2D"/>
          <w:spacing w:val="7"/>
          <w:position w:val="20"/>
          <w:sz w:val="31"/>
          <w:szCs w:val="31"/>
        </w:rPr>
        <w:t>陕西好人</w:t>
      </w:r>
      <w:r>
        <w:rPr>
          <w:rFonts w:ascii="Times New Roman" w:hAnsi="Times New Roman" w:eastAsia="Times New Roman" w:cs="Times New Roman"/>
          <w:color w:val="2A2B2D"/>
          <w:spacing w:val="3"/>
          <w:position w:val="20"/>
          <w:sz w:val="31"/>
          <w:szCs w:val="31"/>
        </w:rPr>
        <w:t>”</w:t>
      </w:r>
      <w:r>
        <w:rPr>
          <w:rFonts w:ascii="仿宋" w:hAnsi="仿宋" w:eastAsia="仿宋" w:cs="仿宋"/>
          <w:color w:val="2A2B2D"/>
          <w:spacing w:val="7"/>
          <w:position w:val="20"/>
          <w:sz w:val="31"/>
          <w:szCs w:val="31"/>
        </w:rPr>
        <w:t>候选人推</w:t>
      </w:r>
      <w:r>
        <w:rPr>
          <w:rFonts w:ascii="仿宋" w:hAnsi="仿宋" w:eastAsia="仿宋" w:cs="仿宋"/>
          <w:color w:val="2A2B2D"/>
          <w:spacing w:val="6"/>
          <w:position w:val="20"/>
          <w:sz w:val="31"/>
          <w:szCs w:val="31"/>
        </w:rPr>
        <w:t>荐材料报送时间不限</w:t>
      </w:r>
      <w:r>
        <w:rPr>
          <w:rFonts w:ascii="仿宋" w:hAnsi="仿宋" w:eastAsia="仿宋" w:cs="仿宋"/>
          <w:color w:val="2A2B2D"/>
          <w:spacing w:val="7"/>
          <w:position w:val="20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6"/>
          <w:position w:val="20"/>
          <w:sz w:val="31"/>
          <w:szCs w:val="31"/>
        </w:rPr>
        <w:t>遇有新近发生</w:t>
      </w:r>
    </w:p>
    <w:p>
      <w:pPr>
        <w:spacing w:before="1" w:line="221" w:lineRule="auto"/>
        <w:ind w:firstLine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的热议正能量事件人物典型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可及时报</w:t>
      </w:r>
      <w:r>
        <w:rPr>
          <w:rFonts w:ascii="仿宋" w:hAnsi="仿宋" w:eastAsia="仿宋" w:cs="仿宋"/>
          <w:color w:val="2A2B2D"/>
          <w:spacing w:val="7"/>
          <w:sz w:val="31"/>
          <w:szCs w:val="31"/>
        </w:rPr>
        <w:t>省委教育工委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。</w:t>
      </w:r>
    </w:p>
    <w:p>
      <w:pPr>
        <w:spacing w:before="182" w:line="185" w:lineRule="auto"/>
        <w:ind w:firstLine="78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3 —</w:t>
      </w:r>
    </w:p>
    <w:p>
      <w:pPr>
        <w:sectPr>
          <w:footerReference r:id="rId7" w:type="default"/>
          <w:pgSz w:w="11906" w:h="16839"/>
          <w:pgMar w:top="1431" w:right="1375" w:bottom="400" w:left="1591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3" w:lineRule="auto"/>
        <w:ind w:firstLine="223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联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系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人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：</w:t>
      </w:r>
      <w:r>
        <w:rPr>
          <w:rFonts w:ascii="仿宋" w:hAnsi="仿宋" w:eastAsia="仿宋" w:cs="仿宋"/>
          <w:color w:val="2A2B2D"/>
          <w:spacing w:val="9"/>
          <w:sz w:val="31"/>
          <w:szCs w:val="31"/>
        </w:rPr>
        <w:t>赵希宁</w:t>
      </w:r>
      <w:r>
        <w:rPr>
          <w:rFonts w:ascii="仿宋" w:hAnsi="仿宋" w:eastAsia="仿宋" w:cs="仿宋"/>
          <w:color w:val="2A2B2D"/>
          <w:spacing w:val="6"/>
          <w:sz w:val="31"/>
          <w:szCs w:val="31"/>
        </w:rPr>
        <w:t xml:space="preserve">       </w:t>
      </w:r>
      <w:r>
        <w:rPr>
          <w:rFonts w:ascii="仿宋" w:hAnsi="仿宋" w:eastAsia="仿宋" w:cs="仿宋"/>
          <w:color w:val="2A2B2D"/>
          <w:spacing w:val="8"/>
          <w:sz w:val="31"/>
          <w:szCs w:val="31"/>
        </w:rPr>
        <w:t>联系方式</w:t>
      </w:r>
      <w:r>
        <w:rPr>
          <w:rFonts w:ascii="仿宋" w:hAnsi="仿宋" w:eastAsia="仿宋" w:cs="仿宋"/>
          <w:color w:val="2A2B2D"/>
          <w:spacing w:val="10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color w:val="2A2B2D"/>
          <w:spacing w:val="4"/>
          <w:sz w:val="31"/>
          <w:szCs w:val="31"/>
        </w:rPr>
        <w:t>63907009</w:t>
      </w:r>
    </w:p>
    <w:p>
      <w:pPr>
        <w:spacing w:before="152" w:line="429" w:lineRule="exact"/>
        <w:ind w:firstLine="22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color w:val="2A2B2D"/>
          <w:spacing w:val="1"/>
          <w:position w:val="4"/>
          <w:sz w:val="31"/>
          <w:szCs w:val="31"/>
        </w:rPr>
        <w:t>报送邮箱：</w:t>
      </w:r>
      <w:r>
        <w:rPr>
          <w:rFonts w:ascii="Times New Roman" w:hAnsi="Times New Roman" w:eastAsia="Times New Roman" w:cs="Times New Roman"/>
          <w:color w:val="2A2B2D"/>
          <w:spacing w:val="1"/>
          <w:position w:val="4"/>
          <w:sz w:val="31"/>
          <w:szCs w:val="31"/>
        </w:rPr>
        <w:t>jgwxjc@</w:t>
      </w:r>
      <w:r>
        <w:rPr>
          <w:rFonts w:ascii="Times New Roman" w:hAnsi="Times New Roman" w:eastAsia="Times New Roman" w:cs="Times New Roman"/>
          <w:color w:val="2A2B2D"/>
          <w:spacing w:val="2"/>
          <w:position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pacing w:val="1"/>
          <w:position w:val="4"/>
          <w:sz w:val="31"/>
          <w:szCs w:val="31"/>
        </w:rPr>
        <w:t>163.com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358" w:lineRule="auto"/>
        <w:ind w:left="6714" w:right="1941" w:hanging="859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-713740</wp:posOffset>
            </wp:positionV>
            <wp:extent cx="1475105" cy="147510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7"/>
          <w:sz w:val="31"/>
          <w:szCs w:val="31"/>
        </w:rPr>
        <w:t>中</w:t>
      </w:r>
      <w:r>
        <w:rPr>
          <w:rFonts w:ascii="仿宋" w:hAnsi="仿宋" w:eastAsia="仿宋" w:cs="仿宋"/>
          <w:spacing w:val="6"/>
          <w:sz w:val="31"/>
          <w:szCs w:val="31"/>
        </w:rPr>
        <w:t>共陕西省委教育工委办公室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202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月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31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日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00" w:line="222" w:lineRule="auto"/>
        <w:ind w:firstLine="22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不予公开</w:t>
      </w:r>
      <w:r>
        <w:rPr>
          <w:rFonts w:ascii="仿宋" w:hAnsi="仿宋" w:eastAsia="仿宋" w:cs="仿宋"/>
          <w:spacing w:val="17"/>
          <w:sz w:val="31"/>
          <w:szCs w:val="31"/>
        </w:rPr>
        <w:t>）</w:t>
      </w:r>
    </w:p>
    <w:p>
      <w:pPr>
        <w:spacing w:before="91" w:line="186" w:lineRule="auto"/>
        <w:sectPr>
          <w:pgSz w:w="11906" w:h="16839"/>
          <w:pgMar w:top="0" w:right="0" w:bottom="400" w:left="0" w:header="0" w:footer="0" w:gutter="0"/>
          <w:cols w:space="720" w:num="1"/>
        </w:sectPr>
      </w:pPr>
      <w:bookmarkStart w:id="0" w:name="_GoBack"/>
      <w:bookmarkEnd w:id="0"/>
    </w:p>
    <w:p>
      <w:pPr>
        <w:spacing w:before="91" w:line="218" w:lineRule="auto"/>
        <w:rPr>
          <w:rFonts w:ascii="仿宋" w:hAnsi="仿宋" w:eastAsia="仿宋" w:cs="仿宋"/>
          <w:sz w:val="28"/>
          <w:szCs w:val="28"/>
        </w:rPr>
      </w:pPr>
    </w:p>
    <w:sectPr>
      <w:footerReference r:id="rId8" w:type="default"/>
      <w:pgSz w:w="11906" w:h="16839"/>
      <w:pgMar w:top="1431" w:right="1366" w:bottom="400" w:left="14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firstLine="78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-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</w:t>
    </w:r>
    <w:r>
      <w:rPr>
        <w:rFonts w:ascii="宋体" w:hAnsi="宋体" w:eastAsia="宋体" w:cs="宋体"/>
        <w:spacing w:val="-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6737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1691</Words>
  <Characters>1769</Characters>
  <TotalTime>0</TotalTime>
  <ScaleCrop>false</ScaleCrop>
  <LinksUpToDate>false</LinksUpToDate>
  <CharactersWithSpaces>1940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2022-04-01T10:32:00Z</dcterms:created>
  <dc:creator>FtpDown</dc:creator>
  <cp:lastModifiedBy>猫猫妈咪 </cp:lastModifiedBy>
  <dcterms:modified xsi:type="dcterms:W3CDTF">2022-04-02T02:10:37Z</dcterms:modified>
  <dc:title>适用文种：决定、通知、批复、通报、意见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2022-04-02T09:29:10Z</vt:filetime>
  </property>
  <property fmtid="{D5CDD505-2E9C-101B-9397-08002B2CF9AE}" pid="4" name="KSOProductBuildVer">
    <vt:lpwstr>2052-11.1.0.11566</vt:lpwstr>
  </property>
  <property fmtid="{D5CDD505-2E9C-101B-9397-08002B2CF9AE}" pid="5" name="ICV">
    <vt:lpwstr>5A8D9557885F4A9CB3FCABBF8306758A</vt:lpwstr>
  </property>
</Properties>
</file>